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6E9C" w14:textId="4FE983B9" w:rsidR="005B116B" w:rsidRPr="00733725" w:rsidRDefault="005B116B" w:rsidP="003058E1">
      <w:pPr>
        <w:ind w:left="-426"/>
        <w:rPr>
          <w:b/>
          <w:bCs/>
          <w:sz w:val="32"/>
          <w:szCs w:val="32"/>
          <w:lang w:val="en-US"/>
        </w:rPr>
      </w:pPr>
      <w:r w:rsidRPr="00733725">
        <w:rPr>
          <w:b/>
          <w:bCs/>
          <w:sz w:val="32"/>
          <w:szCs w:val="32"/>
          <w:lang w:val="en-US"/>
        </w:rPr>
        <w:t>Minutes of the IQAC Students Meeting on 16/08/202</w:t>
      </w:r>
      <w:r w:rsidR="00BB2E4B">
        <w:rPr>
          <w:b/>
          <w:bCs/>
          <w:sz w:val="32"/>
          <w:szCs w:val="32"/>
          <w:lang w:val="en-US"/>
        </w:rPr>
        <w:t>2</w:t>
      </w:r>
      <w:r w:rsidRPr="00733725">
        <w:rPr>
          <w:b/>
          <w:bCs/>
          <w:sz w:val="32"/>
          <w:szCs w:val="32"/>
          <w:lang w:val="en-US"/>
        </w:rPr>
        <w:t>, 10.00 am</w:t>
      </w:r>
    </w:p>
    <w:p w14:paraId="318C436A" w14:textId="70EABDB2" w:rsidR="00EC6B04" w:rsidRDefault="0060071E" w:rsidP="0060071E">
      <w:pPr>
        <w:ind w:left="-426"/>
        <w:jc w:val="both"/>
        <w:rPr>
          <w:sz w:val="24"/>
          <w:szCs w:val="24"/>
          <w:lang w:val="en-US"/>
        </w:rPr>
      </w:pPr>
      <w:r w:rsidRPr="0060071E">
        <w:rPr>
          <w:sz w:val="24"/>
          <w:szCs w:val="24"/>
          <w:lang w:val="en-US"/>
        </w:rPr>
        <w:t xml:space="preserve">A meeting of the IQAC student representatives nominated by all the departments was held on 16.08.2022 at 10.00 am in the Chandrasekhara Bharathi </w:t>
      </w:r>
      <w:proofErr w:type="spellStart"/>
      <w:r w:rsidRPr="0060071E">
        <w:rPr>
          <w:sz w:val="24"/>
          <w:szCs w:val="24"/>
          <w:lang w:val="en-US"/>
        </w:rPr>
        <w:t>Theertha</w:t>
      </w:r>
      <w:proofErr w:type="spellEnd"/>
      <w:r w:rsidRPr="0060071E">
        <w:rPr>
          <w:sz w:val="24"/>
          <w:szCs w:val="24"/>
          <w:lang w:val="en-US"/>
        </w:rPr>
        <w:t xml:space="preserve"> Seminar Hall. </w:t>
      </w:r>
      <w:r>
        <w:rPr>
          <w:sz w:val="24"/>
          <w:szCs w:val="24"/>
          <w:lang w:val="en-US"/>
        </w:rPr>
        <w:t xml:space="preserve">In total, </w:t>
      </w:r>
      <w:r w:rsidRPr="0060071E">
        <w:rPr>
          <w:sz w:val="24"/>
          <w:szCs w:val="24"/>
          <w:lang w:val="en-US"/>
        </w:rPr>
        <w:t xml:space="preserve">59 students </w:t>
      </w:r>
      <w:r>
        <w:rPr>
          <w:sz w:val="24"/>
          <w:szCs w:val="24"/>
          <w:lang w:val="en-US"/>
        </w:rPr>
        <w:t>actively</w:t>
      </w:r>
      <w:r w:rsidRPr="0060071E">
        <w:rPr>
          <w:sz w:val="24"/>
          <w:szCs w:val="24"/>
          <w:lang w:val="en-US"/>
        </w:rPr>
        <w:t xml:space="preserve"> participated</w:t>
      </w:r>
      <w:r>
        <w:rPr>
          <w:sz w:val="24"/>
          <w:szCs w:val="24"/>
          <w:lang w:val="en-US"/>
        </w:rPr>
        <w:t xml:space="preserve">, presented various grievances and proposed suggestions for improvement of </w:t>
      </w:r>
      <w:proofErr w:type="gramStart"/>
      <w:r>
        <w:rPr>
          <w:sz w:val="24"/>
          <w:szCs w:val="24"/>
          <w:lang w:val="en-US"/>
        </w:rPr>
        <w:t>College</w:t>
      </w:r>
      <w:proofErr w:type="gramEnd"/>
      <w:r>
        <w:rPr>
          <w:sz w:val="24"/>
          <w:szCs w:val="24"/>
          <w:lang w:val="en-US"/>
        </w:rPr>
        <w:t xml:space="preserve"> discipline, academic and non-academic improvements and maintenance requirements of existing infrastructure. The points which came up during the 3 hours long meeting are tabulated below.</w:t>
      </w:r>
    </w:p>
    <w:p w14:paraId="787C3678" w14:textId="19E325DF" w:rsidR="00AB7A48" w:rsidRDefault="00AB7A48" w:rsidP="0060071E">
      <w:pPr>
        <w:ind w:left="-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students were briefed on IQAC, its functions and importance in the day-to-day affairs of the college. The students were asked to pass on the information to their classmates too. They were also reminded to get all the google forms </w:t>
      </w:r>
      <w:r w:rsidR="006E26AF">
        <w:rPr>
          <w:sz w:val="24"/>
          <w:szCs w:val="24"/>
          <w:lang w:val="en-US"/>
        </w:rPr>
        <w:t xml:space="preserve">(on career guidance) </w:t>
      </w:r>
      <w:r>
        <w:rPr>
          <w:sz w:val="24"/>
          <w:szCs w:val="24"/>
          <w:lang w:val="en-US"/>
        </w:rPr>
        <w:t xml:space="preserve">and feedback forms </w:t>
      </w:r>
      <w:r w:rsidR="006E26AF">
        <w:rPr>
          <w:sz w:val="24"/>
          <w:szCs w:val="24"/>
          <w:lang w:val="en-US"/>
        </w:rPr>
        <w:t xml:space="preserve">(students, parents) </w:t>
      </w:r>
      <w:r>
        <w:rPr>
          <w:sz w:val="24"/>
          <w:szCs w:val="24"/>
          <w:lang w:val="en-US"/>
        </w:rPr>
        <w:t xml:space="preserve">filled </w:t>
      </w:r>
      <w:r w:rsidR="006E26AF">
        <w:rPr>
          <w:sz w:val="24"/>
          <w:szCs w:val="24"/>
          <w:lang w:val="en-US"/>
        </w:rPr>
        <w:t>by all classmates.</w:t>
      </w:r>
    </w:p>
    <w:p w14:paraId="7E70D817" w14:textId="47A6F1BB" w:rsidR="00294133" w:rsidRDefault="00294133" w:rsidP="0060071E">
      <w:pPr>
        <w:ind w:left="-426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BVoc</w:t>
      </w:r>
      <w:proofErr w:type="spellEnd"/>
      <w:r>
        <w:rPr>
          <w:sz w:val="24"/>
          <w:szCs w:val="24"/>
          <w:lang w:val="en-US"/>
        </w:rPr>
        <w:t xml:space="preserve"> students had a special session at the end of the general meeting. IQAC requested them to </w:t>
      </w:r>
      <w:r w:rsidR="002E3FDD">
        <w:rPr>
          <w:sz w:val="24"/>
          <w:szCs w:val="24"/>
          <w:lang w:val="en-US"/>
        </w:rPr>
        <w:t>submit</w:t>
      </w:r>
      <w:r>
        <w:rPr>
          <w:sz w:val="24"/>
          <w:szCs w:val="24"/>
          <w:lang w:val="en-US"/>
        </w:rPr>
        <w:t xml:space="preserve"> their grievances and suggestions </w:t>
      </w:r>
      <w:r w:rsidR="002E3FDD">
        <w:rPr>
          <w:sz w:val="24"/>
          <w:szCs w:val="24"/>
          <w:lang w:val="en-US"/>
        </w:rPr>
        <w:t xml:space="preserve">as consolidated form in writing, to the IQAC. </w:t>
      </w:r>
    </w:p>
    <w:p w14:paraId="154F2F44" w14:textId="0822FCD2" w:rsidR="006A7CFE" w:rsidRPr="002E3FDD" w:rsidRDefault="006A7CFE" w:rsidP="0060071E">
      <w:pPr>
        <w:ind w:left="-426"/>
        <w:jc w:val="both"/>
        <w:rPr>
          <w:sz w:val="24"/>
          <w:szCs w:val="24"/>
          <w:u w:val="single"/>
          <w:lang w:val="en-US"/>
        </w:rPr>
      </w:pPr>
      <w:r w:rsidRPr="002E3FDD">
        <w:rPr>
          <w:sz w:val="24"/>
          <w:szCs w:val="24"/>
          <w:u w:val="single"/>
          <w:lang w:val="en-US"/>
        </w:rPr>
        <w:t xml:space="preserve">Ananya (DC II Biotechnology) and Amal Anil (DC II History) were selected as student IQAC representatives to IQAC core committee. </w:t>
      </w:r>
    </w:p>
    <w:p w14:paraId="16F5FF19" w14:textId="4769B677" w:rsidR="0060071E" w:rsidRPr="000C15F1" w:rsidRDefault="0060071E" w:rsidP="0060071E">
      <w:pPr>
        <w:ind w:left="-426"/>
        <w:jc w:val="both"/>
        <w:rPr>
          <w:b/>
          <w:bCs/>
          <w:sz w:val="28"/>
          <w:szCs w:val="28"/>
          <w:lang w:val="en-US"/>
        </w:rPr>
      </w:pPr>
      <w:r w:rsidRPr="000C15F1">
        <w:rPr>
          <w:b/>
          <w:bCs/>
          <w:sz w:val="28"/>
          <w:szCs w:val="28"/>
          <w:lang w:val="en-US"/>
        </w:rPr>
        <w:t>Teachers present:</w:t>
      </w:r>
    </w:p>
    <w:p w14:paraId="3D89CB6C" w14:textId="7FA163D7" w:rsidR="0060071E" w:rsidRPr="0060071E" w:rsidRDefault="0060071E" w:rsidP="0060071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60071E">
        <w:rPr>
          <w:sz w:val="24"/>
          <w:szCs w:val="24"/>
          <w:lang w:val="en-US"/>
        </w:rPr>
        <w:t>Dr. Biju Thomas</w:t>
      </w:r>
    </w:p>
    <w:p w14:paraId="6D802351" w14:textId="38D2BB79" w:rsidR="0060071E" w:rsidRPr="0060071E" w:rsidRDefault="0060071E" w:rsidP="0060071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60071E">
        <w:rPr>
          <w:sz w:val="24"/>
          <w:szCs w:val="24"/>
          <w:lang w:val="en-US"/>
        </w:rPr>
        <w:t>Sri. S. Prasad</w:t>
      </w:r>
    </w:p>
    <w:p w14:paraId="076EDED0" w14:textId="30B7A43B" w:rsidR="0060071E" w:rsidRPr="0060071E" w:rsidRDefault="0060071E" w:rsidP="0060071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60071E">
        <w:rPr>
          <w:sz w:val="24"/>
          <w:szCs w:val="24"/>
          <w:lang w:val="en-US"/>
        </w:rPr>
        <w:t>Smt. Gopika G</w:t>
      </w:r>
    </w:p>
    <w:p w14:paraId="1024455A" w14:textId="33D10249" w:rsidR="0060071E" w:rsidRDefault="0060071E" w:rsidP="0060071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60071E">
        <w:rPr>
          <w:sz w:val="24"/>
          <w:szCs w:val="24"/>
          <w:lang w:val="en-US"/>
        </w:rPr>
        <w:t>Dr. Manju T</w:t>
      </w:r>
    </w:p>
    <w:p w14:paraId="179A745F" w14:textId="3F34075A" w:rsidR="005036DC" w:rsidRDefault="005036DC" w:rsidP="00665270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2125A359" wp14:editId="226B93E4">
            <wp:extent cx="4705350" cy="7422632"/>
            <wp:effectExtent l="0" t="0" r="0" b="6985"/>
            <wp:docPr id="596645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45638" name="Picture 59664563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" t="4800" r="2939" b="25921"/>
                    <a:stretch/>
                  </pic:blipFill>
                  <pic:spPr bwMode="auto">
                    <a:xfrm>
                      <a:off x="0" y="0"/>
                      <a:ext cx="4708521" cy="7427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4A0AE548" wp14:editId="3FF2980A">
            <wp:extent cx="5054600" cy="8058741"/>
            <wp:effectExtent l="0" t="0" r="0" b="0"/>
            <wp:docPr id="263002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2214" name="Picture 26300221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66"/>
                    <a:stretch/>
                  </pic:blipFill>
                  <pic:spPr bwMode="auto">
                    <a:xfrm>
                      <a:off x="0" y="0"/>
                      <a:ext cx="5059885" cy="8067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A2B88" w14:textId="77777777" w:rsidR="005036DC" w:rsidRDefault="005036DC" w:rsidP="005036DC">
      <w:pPr>
        <w:jc w:val="both"/>
        <w:rPr>
          <w:noProof/>
          <w:sz w:val="24"/>
          <w:szCs w:val="24"/>
          <w:lang w:val="en-US"/>
        </w:rPr>
      </w:pPr>
    </w:p>
    <w:p w14:paraId="2D965B35" w14:textId="265A3619" w:rsidR="005036DC" w:rsidRDefault="005036DC" w:rsidP="00665270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05B7B9CC" wp14:editId="2A691B7B">
            <wp:extent cx="5168900" cy="7436977"/>
            <wp:effectExtent l="0" t="0" r="0" b="0"/>
            <wp:docPr id="17995627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562735" name="Picture 179956273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7" b="30792"/>
                    <a:stretch/>
                  </pic:blipFill>
                  <pic:spPr bwMode="auto">
                    <a:xfrm>
                      <a:off x="0" y="0"/>
                      <a:ext cx="5172794" cy="7442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B08F0" w14:textId="7C210D0F" w:rsidR="005036DC" w:rsidRPr="005036DC" w:rsidRDefault="005036DC" w:rsidP="005036DC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1AFF041E" wp14:editId="4C7141EF">
            <wp:extent cx="5232400" cy="5371573"/>
            <wp:effectExtent l="0" t="0" r="6350" b="635"/>
            <wp:docPr id="18604263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26367" name="Picture 186042636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5" b="48130"/>
                    <a:stretch/>
                  </pic:blipFill>
                  <pic:spPr bwMode="auto">
                    <a:xfrm>
                      <a:off x="0" y="0"/>
                      <a:ext cx="5239879" cy="5379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5670"/>
        <w:gridCol w:w="3544"/>
      </w:tblGrid>
      <w:tr w:rsidR="00F46955" w:rsidRPr="00726DF4" w14:paraId="1817EA0E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C6079C8" w14:textId="75705245" w:rsidR="00F46955" w:rsidRPr="00726DF4" w:rsidRDefault="00F46955" w:rsidP="000C1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26DF4">
              <w:rPr>
                <w:b/>
                <w:bCs/>
                <w:sz w:val="24"/>
                <w:szCs w:val="24"/>
                <w:lang w:val="en-US"/>
              </w:rPr>
              <w:t>Sl. No.</w:t>
            </w:r>
          </w:p>
        </w:tc>
        <w:tc>
          <w:tcPr>
            <w:tcW w:w="5670" w:type="dxa"/>
            <w:vAlign w:val="center"/>
          </w:tcPr>
          <w:p w14:paraId="4C2CD5E2" w14:textId="09392BA1" w:rsidR="00F46955" w:rsidRPr="00726DF4" w:rsidRDefault="00F46955" w:rsidP="000C1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26DF4">
              <w:rPr>
                <w:b/>
                <w:bCs/>
                <w:sz w:val="24"/>
                <w:szCs w:val="24"/>
                <w:lang w:val="en-US"/>
              </w:rPr>
              <w:t>Grievances and Requirements</w:t>
            </w:r>
          </w:p>
        </w:tc>
        <w:tc>
          <w:tcPr>
            <w:tcW w:w="3544" w:type="dxa"/>
            <w:vAlign w:val="center"/>
          </w:tcPr>
          <w:p w14:paraId="3BD93D78" w14:textId="6A9BA65A" w:rsidR="00F46955" w:rsidRPr="00726DF4" w:rsidRDefault="00F46955" w:rsidP="000C1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26DF4">
              <w:rPr>
                <w:b/>
                <w:bCs/>
                <w:sz w:val="24"/>
                <w:szCs w:val="24"/>
                <w:lang w:val="en-US"/>
              </w:rPr>
              <w:t>Response from IQAC</w:t>
            </w:r>
          </w:p>
        </w:tc>
      </w:tr>
      <w:tr w:rsidR="00726DF4" w:rsidRPr="00726DF4" w14:paraId="5F4BDA86" w14:textId="77777777" w:rsidTr="000C15F1">
        <w:trPr>
          <w:trHeight w:val="463"/>
        </w:trPr>
        <w:tc>
          <w:tcPr>
            <w:tcW w:w="9924" w:type="dxa"/>
            <w:gridSpan w:val="3"/>
            <w:vAlign w:val="center"/>
          </w:tcPr>
          <w:p w14:paraId="3A3D5DFF" w14:textId="5F628CEB" w:rsidR="00726DF4" w:rsidRPr="00726DF4" w:rsidRDefault="000873CA" w:rsidP="000C15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CAMPUS DISCIPLINE</w:t>
            </w:r>
          </w:p>
        </w:tc>
      </w:tr>
      <w:tr w:rsidR="00F46955" w:rsidRPr="003058E1" w14:paraId="32CA91F7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BFB2C7B" w14:textId="63A40634" w:rsidR="00F46955" w:rsidRPr="003058E1" w:rsidRDefault="00F46955" w:rsidP="000C15F1">
            <w:pPr>
              <w:rPr>
                <w:sz w:val="24"/>
                <w:szCs w:val="24"/>
                <w:lang w:val="en-US"/>
              </w:rPr>
            </w:pPr>
            <w:r w:rsidRPr="003058E1">
              <w:rPr>
                <w:sz w:val="24"/>
                <w:szCs w:val="24"/>
                <w:lang w:val="en-US"/>
              </w:rPr>
              <w:t>1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1DE648F2" w14:textId="6D053314" w:rsidR="00F46955" w:rsidRDefault="00F46955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Campus discipline to be strictly monitored</w:t>
            </w:r>
          </w:p>
        </w:tc>
        <w:tc>
          <w:tcPr>
            <w:tcW w:w="3544" w:type="dxa"/>
            <w:vAlign w:val="center"/>
          </w:tcPr>
          <w:p w14:paraId="78716F5F" w14:textId="4F0ADDB8" w:rsidR="00F46955" w:rsidRPr="003058E1" w:rsidRDefault="00F42AF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Measures started</w:t>
            </w:r>
          </w:p>
        </w:tc>
      </w:tr>
      <w:tr w:rsidR="00F46955" w:rsidRPr="003058E1" w14:paraId="0BE47EFE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31C7C605" w14:textId="268EE35E" w:rsidR="00F46955" w:rsidRPr="003058E1" w:rsidRDefault="00F46955" w:rsidP="000C15F1">
            <w:pPr>
              <w:rPr>
                <w:sz w:val="24"/>
                <w:szCs w:val="24"/>
                <w:lang w:val="en-US"/>
              </w:rPr>
            </w:pPr>
            <w:r w:rsidRPr="003058E1">
              <w:rPr>
                <w:sz w:val="24"/>
                <w:szCs w:val="24"/>
                <w:lang w:val="en-US"/>
              </w:rPr>
              <w:t>2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580474D9" w14:textId="34E2883A" w:rsidR="00F46955" w:rsidRDefault="00F46955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Carrying of ID Cards to be strictly implemented</w:t>
            </w:r>
          </w:p>
        </w:tc>
        <w:tc>
          <w:tcPr>
            <w:tcW w:w="3544" w:type="dxa"/>
            <w:vAlign w:val="center"/>
          </w:tcPr>
          <w:p w14:paraId="28D8453A" w14:textId="20CD97D5" w:rsidR="00F46955" w:rsidRPr="003058E1" w:rsidRDefault="00F42AF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Measures started</w:t>
            </w:r>
          </w:p>
        </w:tc>
      </w:tr>
      <w:tr w:rsidR="00F46955" w:rsidRPr="003058E1" w14:paraId="2C1288AA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4A168F2D" w14:textId="52B544E5" w:rsidR="00F46955" w:rsidRPr="003058E1" w:rsidRDefault="00F46955" w:rsidP="000C15F1">
            <w:pPr>
              <w:rPr>
                <w:sz w:val="24"/>
                <w:szCs w:val="24"/>
                <w:lang w:val="en-US"/>
              </w:rPr>
            </w:pPr>
            <w:r w:rsidRPr="003058E1">
              <w:rPr>
                <w:sz w:val="24"/>
                <w:szCs w:val="24"/>
                <w:lang w:val="en-US"/>
              </w:rPr>
              <w:t>3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5E7F9ED1" w14:textId="78240FD5" w:rsidR="00F46955" w:rsidRDefault="00F46955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Intruders to the campus need strict control</w:t>
            </w:r>
          </w:p>
        </w:tc>
        <w:tc>
          <w:tcPr>
            <w:tcW w:w="3544" w:type="dxa"/>
            <w:vAlign w:val="center"/>
          </w:tcPr>
          <w:p w14:paraId="569BA4EA" w14:textId="31D6FC92" w:rsidR="00F46955" w:rsidRPr="003058E1" w:rsidRDefault="00F42AF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strict implementation of possession of ID cards by students, so that they can produce anytime on demand</w:t>
            </w:r>
          </w:p>
        </w:tc>
      </w:tr>
      <w:tr w:rsidR="00726DF4" w:rsidRPr="003058E1" w14:paraId="71502379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115D903D" w14:textId="0F20E46E" w:rsidR="00726DF4" w:rsidRPr="003058E1" w:rsidRDefault="00726DF4" w:rsidP="000C15F1">
            <w:pPr>
              <w:rPr>
                <w:sz w:val="24"/>
                <w:szCs w:val="24"/>
                <w:lang w:val="en-US"/>
              </w:rPr>
            </w:pPr>
            <w:r w:rsidRPr="003058E1">
              <w:rPr>
                <w:sz w:val="24"/>
                <w:szCs w:val="24"/>
                <w:lang w:val="en-US"/>
              </w:rPr>
              <w:t>4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4D731C3F" w14:textId="203A438D" w:rsidR="00726DF4" w:rsidRDefault="00726DF4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Gate register needs to be maintained</w:t>
            </w:r>
          </w:p>
        </w:tc>
        <w:tc>
          <w:tcPr>
            <w:tcW w:w="3544" w:type="dxa"/>
            <w:vAlign w:val="center"/>
          </w:tcPr>
          <w:p w14:paraId="540F7D8B" w14:textId="594D1CA2" w:rsidR="00726DF4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Need to discuss</w:t>
            </w:r>
          </w:p>
        </w:tc>
      </w:tr>
      <w:tr w:rsidR="00726DF4" w:rsidRPr="003058E1" w14:paraId="7682BB33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1CBADDB9" w14:textId="7BE7FE43" w:rsidR="00726DF4" w:rsidRPr="003058E1" w:rsidRDefault="00726DF4" w:rsidP="000C15F1">
            <w:pPr>
              <w:rPr>
                <w:sz w:val="24"/>
                <w:szCs w:val="24"/>
                <w:lang w:val="en-US"/>
              </w:rPr>
            </w:pPr>
            <w:r w:rsidRPr="003058E1">
              <w:rPr>
                <w:sz w:val="24"/>
                <w:szCs w:val="24"/>
                <w:lang w:val="en-US"/>
              </w:rPr>
              <w:t>5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47D8BBE7" w14:textId="2949D366" w:rsidR="00726DF4" w:rsidRDefault="00726DF4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Night stays, drug abuse and alcohol usage to be prohibited</w:t>
            </w:r>
          </w:p>
        </w:tc>
        <w:tc>
          <w:tcPr>
            <w:tcW w:w="3544" w:type="dxa"/>
            <w:vAlign w:val="center"/>
          </w:tcPr>
          <w:p w14:paraId="60AD6183" w14:textId="6F520251" w:rsidR="00726DF4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Principal</w:t>
            </w:r>
          </w:p>
        </w:tc>
      </w:tr>
      <w:tr w:rsidR="00726DF4" w:rsidRPr="003058E1" w14:paraId="51F5D398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D6A6765" w14:textId="0E125A49" w:rsidR="00726DF4" w:rsidRPr="003058E1" w:rsidRDefault="00726DF4" w:rsidP="000C15F1">
            <w:pPr>
              <w:rPr>
                <w:sz w:val="24"/>
                <w:szCs w:val="24"/>
                <w:lang w:val="en-US"/>
              </w:rPr>
            </w:pPr>
            <w:r w:rsidRPr="003058E1">
              <w:rPr>
                <w:sz w:val="24"/>
                <w:szCs w:val="24"/>
                <w:lang w:val="en-US"/>
              </w:rPr>
              <w:t>6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660D69A0" w14:textId="4136CC14" w:rsidR="00726DF4" w:rsidRDefault="00726DF4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NCC room, beer bottles, girls insecure</w:t>
            </w:r>
          </w:p>
        </w:tc>
        <w:tc>
          <w:tcPr>
            <w:tcW w:w="3544" w:type="dxa"/>
            <w:vAlign w:val="center"/>
          </w:tcPr>
          <w:p w14:paraId="2B9A1A75" w14:textId="1D889633" w:rsidR="00726DF4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CCTV cameras to be repaired and monitored – recommended </w:t>
            </w:r>
          </w:p>
        </w:tc>
      </w:tr>
      <w:tr w:rsidR="00726DF4" w:rsidRPr="003058E1" w14:paraId="71970EBC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C9F665E" w14:textId="711E656E" w:rsidR="00726DF4" w:rsidRPr="003058E1" w:rsidRDefault="00726DF4" w:rsidP="000C15F1">
            <w:pPr>
              <w:rPr>
                <w:sz w:val="24"/>
                <w:szCs w:val="24"/>
                <w:lang w:val="en-US"/>
              </w:rPr>
            </w:pPr>
            <w:r w:rsidRPr="003058E1">
              <w:rPr>
                <w:sz w:val="24"/>
                <w:szCs w:val="24"/>
                <w:lang w:val="en-US"/>
              </w:rPr>
              <w:lastRenderedPageBreak/>
              <w:t>7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3A270807" w14:textId="1A9F9CC6" w:rsidR="00726DF4" w:rsidRDefault="00726DF4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who have submitted ID cards in offices, etc. need to get a letter from the concerned person.</w:t>
            </w:r>
          </w:p>
        </w:tc>
        <w:tc>
          <w:tcPr>
            <w:tcW w:w="3544" w:type="dxa"/>
            <w:vAlign w:val="center"/>
          </w:tcPr>
          <w:p w14:paraId="066BD355" w14:textId="51E761A4" w:rsidR="00726DF4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726DF4" w:rsidRPr="003058E1" w14:paraId="7DFCB402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3955B1B0" w14:textId="36260EAB" w:rsidR="00726DF4" w:rsidRPr="003058E1" w:rsidRDefault="00726DF4" w:rsidP="000C15F1">
            <w:pPr>
              <w:rPr>
                <w:sz w:val="24"/>
                <w:szCs w:val="24"/>
                <w:lang w:val="en-US"/>
              </w:rPr>
            </w:pPr>
            <w:r w:rsidRPr="003058E1">
              <w:rPr>
                <w:sz w:val="24"/>
                <w:szCs w:val="24"/>
                <w:lang w:val="en-US"/>
              </w:rPr>
              <w:t>8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278E86DA" w14:textId="653E3441" w:rsidR="00726DF4" w:rsidRDefault="00726DF4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Campaigning during class hours: Time restriction to be implemented</w:t>
            </w:r>
          </w:p>
        </w:tc>
        <w:tc>
          <w:tcPr>
            <w:tcW w:w="3544" w:type="dxa"/>
            <w:vAlign w:val="center"/>
          </w:tcPr>
          <w:p w14:paraId="21D831D6" w14:textId="6E0042E7" w:rsidR="00726DF4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FB2E3F" w:rsidRPr="003058E1" w14:paraId="56A234D7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EFA55E7" w14:textId="6D0D8A90" w:rsidR="00FB2E3F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14BE613A" w14:textId="5EDB91EE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Intruders from other departments in Zoology lab – mishandling lab equipment</w:t>
            </w:r>
          </w:p>
        </w:tc>
        <w:tc>
          <w:tcPr>
            <w:tcW w:w="3544" w:type="dxa"/>
            <w:vAlign w:val="center"/>
          </w:tcPr>
          <w:p w14:paraId="66A4AD88" w14:textId="7B7209D5" w:rsidR="00FB2E3F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students to be vigilant and report to department on the spot</w:t>
            </w:r>
          </w:p>
        </w:tc>
      </w:tr>
      <w:tr w:rsidR="00FB2E3F" w:rsidRPr="003058E1" w14:paraId="4C5B6861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5706A77" w14:textId="523A6C8C" w:rsidR="00FB2E3F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24B14EF8" w14:textId="38EDFA14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Zoology + Botany-Common English classroom may be shifted to T block from S block</w:t>
            </w:r>
          </w:p>
        </w:tc>
        <w:tc>
          <w:tcPr>
            <w:tcW w:w="3544" w:type="dxa"/>
            <w:vAlign w:val="center"/>
          </w:tcPr>
          <w:p w14:paraId="412F3D9C" w14:textId="7494FAD6" w:rsidR="00FB2E3F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FB2E3F" w:rsidRPr="003058E1" w14:paraId="3B9E1D20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37A24A5" w14:textId="266311C0" w:rsidR="00FB2E3F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5FDCA7A1" w14:textId="1C9FAC4E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Alumni card for outgoing students so that they can visit colleges during special days</w:t>
            </w:r>
          </w:p>
        </w:tc>
        <w:tc>
          <w:tcPr>
            <w:tcW w:w="3544" w:type="dxa"/>
            <w:vAlign w:val="center"/>
          </w:tcPr>
          <w:p w14:paraId="2F17B597" w14:textId="7971646E" w:rsidR="00FB2E3F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FB2E3F" w:rsidRPr="003058E1" w14:paraId="3A1EF4EA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4280F4FB" w14:textId="41ACB2E4" w:rsidR="00FB2E3F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68431ACC" w14:textId="50A68242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continuously bunking classes and is affecting quality of teaching (</w:t>
            </w:r>
            <w:proofErr w:type="spellStart"/>
            <w:r>
              <w:rPr>
                <w:sz w:val="24"/>
                <w:szCs w:val="24"/>
                <w:lang w:val="en-US"/>
              </w:rPr>
              <w:t>BVoc</w:t>
            </w:r>
            <w:proofErr w:type="spellEnd"/>
            <w:r>
              <w:rPr>
                <w:sz w:val="24"/>
                <w:szCs w:val="24"/>
                <w:lang w:val="en-US"/>
              </w:rPr>
              <w:t>) – attendance to be properly marked</w:t>
            </w:r>
          </w:p>
        </w:tc>
        <w:tc>
          <w:tcPr>
            <w:tcW w:w="3544" w:type="dxa"/>
            <w:vAlign w:val="center"/>
          </w:tcPr>
          <w:p w14:paraId="7167E73D" w14:textId="10F0692E" w:rsidR="00FB2E3F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FB2E3F" w:rsidRPr="00FB2E3F" w14:paraId="764F2DF5" w14:textId="77777777" w:rsidTr="000C15F1">
        <w:trPr>
          <w:trHeight w:val="463"/>
        </w:trPr>
        <w:tc>
          <w:tcPr>
            <w:tcW w:w="9924" w:type="dxa"/>
            <w:gridSpan w:val="3"/>
            <w:vAlign w:val="center"/>
          </w:tcPr>
          <w:p w14:paraId="315DCB5B" w14:textId="1F349FF8" w:rsidR="00FB2E3F" w:rsidRPr="00FB2E3F" w:rsidRDefault="00FB2E3F" w:rsidP="000C1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B2E3F">
              <w:rPr>
                <w:b/>
                <w:bCs/>
                <w:sz w:val="24"/>
                <w:szCs w:val="24"/>
                <w:lang w:val="en-US"/>
              </w:rPr>
              <w:t>ADMINISTRATIVE</w:t>
            </w:r>
          </w:p>
        </w:tc>
      </w:tr>
      <w:tr w:rsidR="00FB2E3F" w:rsidRPr="003058E1" w14:paraId="5E69C571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9377F67" w14:textId="19579AE4" w:rsidR="00FB2E3F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411F8728" w14:textId="56A31048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e-grants release delayed</w:t>
            </w:r>
          </w:p>
        </w:tc>
        <w:tc>
          <w:tcPr>
            <w:tcW w:w="3544" w:type="dxa"/>
            <w:vAlign w:val="center"/>
          </w:tcPr>
          <w:p w14:paraId="7190E338" w14:textId="11F6938E" w:rsidR="00FB2E3F" w:rsidRPr="003058E1" w:rsidRDefault="008D5DE8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Need verification - Recommended to the Principal</w:t>
            </w:r>
          </w:p>
        </w:tc>
      </w:tr>
      <w:tr w:rsidR="00FB2E3F" w:rsidRPr="003058E1" w14:paraId="345298A2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AFDCE70" w14:textId="50DDC9EF" w:rsidR="00FB2E3F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55E58F4E" w14:textId="406D14B9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Attitudes Library and Office staff (general and SF) need to be friendly, supportive and polite</w:t>
            </w:r>
          </w:p>
        </w:tc>
        <w:tc>
          <w:tcPr>
            <w:tcW w:w="3544" w:type="dxa"/>
            <w:vAlign w:val="center"/>
          </w:tcPr>
          <w:p w14:paraId="62B77D66" w14:textId="71535488" w:rsidR="00FB2E3F" w:rsidRPr="003058E1" w:rsidRDefault="00F4371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Brought to the notice of the </w:t>
            </w:r>
            <w:proofErr w:type="gramStart"/>
            <w:r>
              <w:rPr>
                <w:sz w:val="24"/>
                <w:szCs w:val="24"/>
                <w:lang w:val="en-US"/>
              </w:rPr>
              <w:t>Principal</w:t>
            </w:r>
            <w:proofErr w:type="gramEnd"/>
          </w:p>
        </w:tc>
      </w:tr>
      <w:tr w:rsidR="00FB2E3F" w:rsidRPr="003058E1" w14:paraId="670CF52A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50AA92B" w14:textId="6798BD00" w:rsidR="00FB2E3F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1508B8EE" w14:textId="12CAC4E5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Office lunch break interval needs to be modified so that students are not forced to bunk classes</w:t>
            </w:r>
            <w:r w:rsidR="0018232C">
              <w:rPr>
                <w:sz w:val="24"/>
                <w:szCs w:val="24"/>
                <w:lang w:val="en-US"/>
              </w:rPr>
              <w:t xml:space="preserve"> for office visits</w:t>
            </w:r>
          </w:p>
        </w:tc>
        <w:tc>
          <w:tcPr>
            <w:tcW w:w="3544" w:type="dxa"/>
            <w:vAlign w:val="center"/>
          </w:tcPr>
          <w:p w14:paraId="0AAB41EE" w14:textId="72B230F5" w:rsidR="00FB2E3F" w:rsidRPr="003058E1" w:rsidRDefault="00F4371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FB2E3F" w:rsidRPr="003058E1" w14:paraId="0CC1602A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0CE62BF" w14:textId="69978768" w:rsidR="00FB2E3F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28AF0D3C" w14:textId="02F12741" w:rsidR="00FB2E3F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need to wait too long at office counters. Sometimes just to hear that staff is absent / you are standing at wrong counter, etc.</w:t>
            </w:r>
          </w:p>
        </w:tc>
        <w:tc>
          <w:tcPr>
            <w:tcW w:w="3544" w:type="dxa"/>
            <w:vAlign w:val="center"/>
          </w:tcPr>
          <w:p w14:paraId="5E9B7416" w14:textId="64FEE3BE" w:rsidR="00FB2E3F" w:rsidRPr="003058E1" w:rsidRDefault="006A7CFE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Brought to the notice of the </w:t>
            </w:r>
            <w:proofErr w:type="gramStart"/>
            <w:r>
              <w:rPr>
                <w:sz w:val="24"/>
                <w:szCs w:val="24"/>
                <w:lang w:val="en-US"/>
              </w:rPr>
              <w:t>Principal</w:t>
            </w:r>
            <w:proofErr w:type="gramEnd"/>
          </w:p>
        </w:tc>
      </w:tr>
      <w:tr w:rsidR="00FB2E3F" w:rsidRPr="0045475A" w14:paraId="2D0A284E" w14:textId="77777777" w:rsidTr="000C15F1">
        <w:trPr>
          <w:trHeight w:val="463"/>
        </w:trPr>
        <w:tc>
          <w:tcPr>
            <w:tcW w:w="9924" w:type="dxa"/>
            <w:gridSpan w:val="3"/>
            <w:vAlign w:val="center"/>
          </w:tcPr>
          <w:p w14:paraId="27E23B50" w14:textId="31933E04" w:rsidR="00FB2E3F" w:rsidRPr="0045475A" w:rsidRDefault="00FB2E3F" w:rsidP="000C1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5475A">
              <w:rPr>
                <w:b/>
                <w:bCs/>
                <w:sz w:val="24"/>
                <w:szCs w:val="24"/>
                <w:lang w:val="en-US"/>
              </w:rPr>
              <w:t xml:space="preserve">ACADEMIC </w:t>
            </w:r>
          </w:p>
        </w:tc>
      </w:tr>
      <w:tr w:rsidR="00FB2E3F" w:rsidRPr="003058E1" w14:paraId="79F41954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333DC6D" w14:textId="78BEDE51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8232C">
              <w:rPr>
                <w:sz w:val="24"/>
                <w:szCs w:val="24"/>
                <w:lang w:val="en-US"/>
              </w:rPr>
              <w:t>7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179C0735" w14:textId="317AA6D7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Blackboards and whiteboards need cleaning</w:t>
            </w:r>
          </w:p>
        </w:tc>
        <w:tc>
          <w:tcPr>
            <w:tcW w:w="3544" w:type="dxa"/>
            <w:vAlign w:val="center"/>
          </w:tcPr>
          <w:p w14:paraId="57CD4C47" w14:textId="1C5C01C3" w:rsidR="00FB2E3F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 be recommended to the Works Committee</w:t>
            </w:r>
          </w:p>
        </w:tc>
      </w:tr>
      <w:tr w:rsidR="00FB2E3F" w:rsidRPr="003058E1" w14:paraId="24246132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6C5269C" w14:textId="4D63B27A" w:rsidR="00FB2E3F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646720DC" w14:textId="22B1900F" w:rsidR="00FB2E3F" w:rsidRDefault="00FB2E3F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Library to be open from 8.30 am onwards to help students visit.</w:t>
            </w:r>
          </w:p>
        </w:tc>
        <w:tc>
          <w:tcPr>
            <w:tcW w:w="3544" w:type="dxa"/>
            <w:vAlign w:val="center"/>
          </w:tcPr>
          <w:p w14:paraId="6364913B" w14:textId="6370D556" w:rsidR="00FB2E3F" w:rsidRPr="003058E1" w:rsidRDefault="006A7CFE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Library is already open from 8.30 am onwards</w:t>
            </w:r>
          </w:p>
        </w:tc>
      </w:tr>
      <w:tr w:rsidR="0018232C" w:rsidRPr="003058E1" w14:paraId="326DE927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58AC0F8" w14:textId="04C2BF47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4719C222" w14:textId="3D964267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Catalogue corrections needed. Books available in the racks shown as “not found”</w:t>
            </w:r>
          </w:p>
        </w:tc>
        <w:tc>
          <w:tcPr>
            <w:tcW w:w="3544" w:type="dxa"/>
            <w:vAlign w:val="center"/>
          </w:tcPr>
          <w:p w14:paraId="42397C9A" w14:textId="61BB9509" w:rsidR="0018232C" w:rsidRPr="003058E1" w:rsidRDefault="006A7CFE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Librarian</w:t>
            </w:r>
          </w:p>
        </w:tc>
      </w:tr>
      <w:tr w:rsidR="0018232C" w:rsidRPr="003058E1" w14:paraId="0027EDA2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47E6CAB8" w14:textId="3E30A8D0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7BFBDD84" w14:textId="66D299E0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Library hour for PG – one hour to be allocated every week</w:t>
            </w:r>
          </w:p>
        </w:tc>
        <w:tc>
          <w:tcPr>
            <w:tcW w:w="3544" w:type="dxa"/>
            <w:vAlign w:val="center"/>
          </w:tcPr>
          <w:p w14:paraId="086E07A5" w14:textId="25D0BA99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18232C" w:rsidRPr="003058E1" w14:paraId="53D16D68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C67BFD3" w14:textId="6BC8F8DE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1336EB87" w14:textId="245F0075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NET coaching for PG students requested (higher studies entrance test coaching also)</w:t>
            </w:r>
          </w:p>
        </w:tc>
        <w:tc>
          <w:tcPr>
            <w:tcW w:w="3544" w:type="dxa"/>
            <w:vAlign w:val="center"/>
          </w:tcPr>
          <w:p w14:paraId="3CF666C5" w14:textId="14F5CF87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Dept heads</w:t>
            </w:r>
          </w:p>
        </w:tc>
      </w:tr>
      <w:tr w:rsidR="0018232C" w:rsidRPr="003058E1" w14:paraId="3D348DBB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7D482CB7" w14:textId="18005D87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54E8525A" w14:textId="242E0C7D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Employability skill enhancement </w:t>
            </w:r>
            <w:proofErr w:type="spellStart"/>
            <w:r>
              <w:rPr>
                <w:sz w:val="24"/>
                <w:szCs w:val="24"/>
                <w:lang w:val="en-US"/>
              </w:rPr>
              <w:t>programmes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needed</w:t>
            </w:r>
          </w:p>
        </w:tc>
        <w:tc>
          <w:tcPr>
            <w:tcW w:w="3544" w:type="dxa"/>
            <w:vAlign w:val="center"/>
          </w:tcPr>
          <w:p w14:paraId="6FAC39DC" w14:textId="355D1E3C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Career Guidance and Placement Cell</w:t>
            </w:r>
          </w:p>
        </w:tc>
      </w:tr>
      <w:tr w:rsidR="0018232C" w:rsidRPr="003058E1" w14:paraId="0E529F44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02A439D6" w14:textId="6110C7B4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714B6FA6" w14:textId="5A58386B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Career guidance classes and meetings from Career Guidance cell requested</w:t>
            </w:r>
          </w:p>
        </w:tc>
        <w:tc>
          <w:tcPr>
            <w:tcW w:w="3544" w:type="dxa"/>
            <w:vAlign w:val="center"/>
          </w:tcPr>
          <w:p w14:paraId="76073A40" w14:textId="4C1FE39F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Career Guidance and Placement Cell</w:t>
            </w:r>
          </w:p>
        </w:tc>
      </w:tr>
      <w:tr w:rsidR="0018232C" w:rsidRPr="003058E1" w14:paraId="23C93E5E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4779C734" w14:textId="5BCA1F0D" w:rsidR="0018232C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25DC0277" w14:textId="33DEE5B6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 interval of 10 minutes after first two hours requested</w:t>
            </w:r>
          </w:p>
        </w:tc>
        <w:tc>
          <w:tcPr>
            <w:tcW w:w="3544" w:type="dxa"/>
            <w:vAlign w:val="center"/>
          </w:tcPr>
          <w:p w14:paraId="04574A47" w14:textId="6866648F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18232C" w:rsidRPr="003058E1" w14:paraId="6526DB89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E03EB47" w14:textId="74162DAE" w:rsidR="0018232C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6765D117" w14:textId="77B18938" w:rsidR="0018232C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Computer repair</w:t>
            </w:r>
          </w:p>
        </w:tc>
        <w:tc>
          <w:tcPr>
            <w:tcW w:w="3544" w:type="dxa"/>
            <w:vAlign w:val="center"/>
          </w:tcPr>
          <w:p w14:paraId="2934AEE9" w14:textId="271CFF84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 and IT Cell</w:t>
            </w:r>
          </w:p>
        </w:tc>
      </w:tr>
      <w:tr w:rsidR="0018232C" w:rsidRPr="003058E1" w14:paraId="0F720ABF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E3D7E00" w14:textId="11E36500" w:rsidR="0018232C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="000C15F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5670" w:type="dxa"/>
            <w:vAlign w:val="center"/>
          </w:tcPr>
          <w:p w14:paraId="4817AE9A" w14:textId="63D27FD0" w:rsidR="0018232C" w:rsidRPr="003058E1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EVS lab facilities need improvement</w:t>
            </w:r>
          </w:p>
        </w:tc>
        <w:tc>
          <w:tcPr>
            <w:tcW w:w="3544" w:type="dxa"/>
            <w:vAlign w:val="center"/>
          </w:tcPr>
          <w:p w14:paraId="31FB4425" w14:textId="2B4980B5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18232C" w:rsidRPr="003058E1" w14:paraId="0CAD3700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6F5FC10" w14:textId="6CCCABDD" w:rsidR="0018232C" w:rsidRDefault="00671665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27.</w:t>
            </w:r>
          </w:p>
        </w:tc>
        <w:tc>
          <w:tcPr>
            <w:tcW w:w="5670" w:type="dxa"/>
            <w:vAlign w:val="center"/>
          </w:tcPr>
          <w:p w14:paraId="05D3D073" w14:textId="6CA783CA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B. Voc. lab hours to be done parallelly with theory hours. Avoid last minute lab sessions</w:t>
            </w:r>
          </w:p>
        </w:tc>
        <w:tc>
          <w:tcPr>
            <w:tcW w:w="3544" w:type="dxa"/>
            <w:vAlign w:val="center"/>
          </w:tcPr>
          <w:p w14:paraId="29F08F11" w14:textId="2E0BBB23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Recommended to the Principal to instruct </w:t>
            </w:r>
            <w:proofErr w:type="spellStart"/>
            <w:r>
              <w:rPr>
                <w:sz w:val="24"/>
                <w:szCs w:val="24"/>
                <w:lang w:val="en-US"/>
              </w:rPr>
              <w:t>BVoc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Faculty members</w:t>
            </w:r>
          </w:p>
        </w:tc>
      </w:tr>
      <w:tr w:rsidR="0018232C" w:rsidRPr="003058E1" w14:paraId="1AE1B8CA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422D431" w14:textId="30821651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671665"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5670" w:type="dxa"/>
            <w:vAlign w:val="center"/>
          </w:tcPr>
          <w:p w14:paraId="27334082" w14:textId="7177C2F5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Visual Media lab infrastructure poor</w:t>
            </w:r>
          </w:p>
        </w:tc>
        <w:tc>
          <w:tcPr>
            <w:tcW w:w="3544" w:type="dxa"/>
            <w:vAlign w:val="center"/>
          </w:tcPr>
          <w:p w14:paraId="743E737F" w14:textId="3DDB6464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 to the Principal</w:t>
            </w:r>
          </w:p>
        </w:tc>
      </w:tr>
      <w:tr w:rsidR="0018232C" w:rsidRPr="003058E1" w14:paraId="3BBDEBB9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33460202" w14:textId="1144DE0D" w:rsidR="0018232C" w:rsidRDefault="00671665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5670" w:type="dxa"/>
            <w:vAlign w:val="center"/>
          </w:tcPr>
          <w:p w14:paraId="1FC7E091" w14:textId="1A7F2479" w:rsidR="0018232C" w:rsidRDefault="0018232C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Internships need to be provided by the college in association with companies with Linkages, collaborations, </w:t>
            </w:r>
            <w:proofErr w:type="spellStart"/>
            <w:r>
              <w:rPr>
                <w:sz w:val="24"/>
                <w:szCs w:val="24"/>
                <w:lang w:val="en-US"/>
              </w:rPr>
              <w:t>MoUs</w:t>
            </w:r>
            <w:proofErr w:type="spellEnd"/>
            <w:r>
              <w:rPr>
                <w:sz w:val="24"/>
                <w:szCs w:val="24"/>
                <w:lang w:val="en-US"/>
              </w:rPr>
              <w:t>, etc.</w:t>
            </w:r>
          </w:p>
        </w:tc>
        <w:tc>
          <w:tcPr>
            <w:tcW w:w="3544" w:type="dxa"/>
            <w:vAlign w:val="center"/>
          </w:tcPr>
          <w:p w14:paraId="51FEEC59" w14:textId="11839253" w:rsidR="0018232C" w:rsidRPr="003058E1" w:rsidRDefault="00294133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Recommended to the Principal to instruct </w:t>
            </w:r>
            <w:proofErr w:type="spellStart"/>
            <w:r>
              <w:rPr>
                <w:sz w:val="24"/>
                <w:szCs w:val="24"/>
                <w:lang w:val="en-US"/>
              </w:rPr>
              <w:t>BVoc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Faculty members</w:t>
            </w:r>
          </w:p>
        </w:tc>
      </w:tr>
      <w:tr w:rsidR="0018232C" w:rsidRPr="000873CA" w14:paraId="612E051D" w14:textId="77777777" w:rsidTr="000C15F1">
        <w:trPr>
          <w:trHeight w:val="463"/>
        </w:trPr>
        <w:tc>
          <w:tcPr>
            <w:tcW w:w="9924" w:type="dxa"/>
            <w:gridSpan w:val="3"/>
            <w:vAlign w:val="center"/>
          </w:tcPr>
          <w:p w14:paraId="70680252" w14:textId="6BB2B12A" w:rsidR="0018232C" w:rsidRPr="000873CA" w:rsidRDefault="0018232C" w:rsidP="000C15F1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873CA">
              <w:rPr>
                <w:b/>
                <w:bCs/>
                <w:sz w:val="24"/>
                <w:szCs w:val="24"/>
                <w:lang w:val="en-US"/>
              </w:rPr>
              <w:t>INFRASTRUCTURE</w:t>
            </w:r>
          </w:p>
        </w:tc>
      </w:tr>
      <w:tr w:rsidR="002E3FDD" w:rsidRPr="003058E1" w14:paraId="65FF4FF8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0DFF88E4" w14:textId="0DD53604" w:rsidR="002E3FDD" w:rsidRPr="003058E1" w:rsidRDefault="00671665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5670" w:type="dxa"/>
            <w:vAlign w:val="center"/>
          </w:tcPr>
          <w:p w14:paraId="1F33422F" w14:textId="22C40345" w:rsidR="002E3FDD" w:rsidRPr="003058E1" w:rsidRDefault="002E3FDD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More two-wheeler parking space needed</w:t>
            </w:r>
          </w:p>
        </w:tc>
        <w:tc>
          <w:tcPr>
            <w:tcW w:w="3544" w:type="dxa"/>
            <w:vMerge w:val="restart"/>
            <w:vAlign w:val="center"/>
          </w:tcPr>
          <w:p w14:paraId="790F9620" w14:textId="18ED34BD" w:rsidR="002E3FDD" w:rsidRPr="003058E1" w:rsidRDefault="002E3FDD" w:rsidP="000C15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</w:t>
            </w:r>
          </w:p>
        </w:tc>
      </w:tr>
      <w:tr w:rsidR="00671665" w:rsidRPr="003058E1" w14:paraId="6201A5C8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11B5D951" w14:textId="4EAC5355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5670" w:type="dxa"/>
            <w:vAlign w:val="center"/>
          </w:tcPr>
          <w:p w14:paraId="085EA875" w14:textId="54BE2EE1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Basket Ball Court needs cleaning and clearing </w:t>
            </w:r>
          </w:p>
        </w:tc>
        <w:tc>
          <w:tcPr>
            <w:tcW w:w="3544" w:type="dxa"/>
            <w:vMerge/>
            <w:vAlign w:val="center"/>
          </w:tcPr>
          <w:p w14:paraId="40C50946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1A2B32A5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7E6823D6" w14:textId="4405BBD8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5670" w:type="dxa"/>
            <w:vAlign w:val="center"/>
          </w:tcPr>
          <w:p w14:paraId="7C33B768" w14:textId="72BC3504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Seats/Stone benches needed in campus (</w:t>
            </w:r>
            <w:proofErr w:type="spellStart"/>
            <w:r>
              <w:rPr>
                <w:sz w:val="24"/>
                <w:szCs w:val="24"/>
                <w:lang w:val="en-US"/>
              </w:rPr>
              <w:t>Poonchola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44" w:type="dxa"/>
            <w:vMerge/>
            <w:vAlign w:val="center"/>
          </w:tcPr>
          <w:p w14:paraId="700C1269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69C87519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784B501" w14:textId="2B0430C0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5670" w:type="dxa"/>
            <w:vAlign w:val="center"/>
          </w:tcPr>
          <w:p w14:paraId="6920CE50" w14:textId="540850A8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Music/Dance/Drama rooms need to be identified in the campus</w:t>
            </w:r>
          </w:p>
        </w:tc>
        <w:tc>
          <w:tcPr>
            <w:tcW w:w="3544" w:type="dxa"/>
            <w:vMerge/>
            <w:vAlign w:val="center"/>
          </w:tcPr>
          <w:p w14:paraId="1B1E0592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51525B90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682B460" w14:textId="5ACF0313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5670" w:type="dxa"/>
            <w:vAlign w:val="center"/>
          </w:tcPr>
          <w:p w14:paraId="6F4EB41E" w14:textId="30841080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Only PG students getting admission in hostel right now, that too after filling up </w:t>
            </w:r>
            <w:proofErr w:type="spellStart"/>
            <w:r>
              <w:rPr>
                <w:sz w:val="24"/>
                <w:szCs w:val="24"/>
                <w:lang w:val="en-US"/>
              </w:rPr>
              <w:t>Lakshdweep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Quota</w:t>
            </w:r>
          </w:p>
        </w:tc>
        <w:tc>
          <w:tcPr>
            <w:tcW w:w="3544" w:type="dxa"/>
            <w:vMerge/>
            <w:vAlign w:val="center"/>
          </w:tcPr>
          <w:p w14:paraId="53FDF950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028D2F7C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FC87D4E" w14:textId="52B5DB20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5670" w:type="dxa"/>
            <w:vAlign w:val="center"/>
          </w:tcPr>
          <w:p w14:paraId="797C0215" w14:textId="01079D74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Shortage of Boys hostel discouraging admission aspirants</w:t>
            </w:r>
          </w:p>
        </w:tc>
        <w:tc>
          <w:tcPr>
            <w:tcW w:w="3544" w:type="dxa"/>
            <w:vMerge/>
            <w:vAlign w:val="center"/>
          </w:tcPr>
          <w:p w14:paraId="4303C444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0EDE074F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474EBC64" w14:textId="25A431B2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5670" w:type="dxa"/>
            <w:vAlign w:val="center"/>
          </w:tcPr>
          <w:p w14:paraId="329E13B5" w14:textId="1C301F4B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Rooms in Girls hostel need to be increased.</w:t>
            </w:r>
          </w:p>
        </w:tc>
        <w:tc>
          <w:tcPr>
            <w:tcW w:w="3544" w:type="dxa"/>
            <w:vMerge/>
            <w:vAlign w:val="center"/>
          </w:tcPr>
          <w:p w14:paraId="05364ABE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28194563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4DD87CC5" w14:textId="27132FB0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5670" w:type="dxa"/>
            <w:vAlign w:val="center"/>
          </w:tcPr>
          <w:p w14:paraId="05378170" w14:textId="622D747B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Fire extinguishers need replacement every year</w:t>
            </w:r>
          </w:p>
        </w:tc>
        <w:tc>
          <w:tcPr>
            <w:tcW w:w="3544" w:type="dxa"/>
            <w:vMerge/>
            <w:vAlign w:val="center"/>
          </w:tcPr>
          <w:p w14:paraId="3D6D606F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2A793199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3C6092AF" w14:textId="26194B5B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5670" w:type="dxa"/>
            <w:vAlign w:val="center"/>
          </w:tcPr>
          <w:p w14:paraId="5FE81638" w14:textId="04DA8780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Power back up needed in </w:t>
            </w:r>
            <w:proofErr w:type="spellStart"/>
            <w:r>
              <w:rPr>
                <w:sz w:val="24"/>
                <w:szCs w:val="24"/>
                <w:lang w:val="en-US"/>
              </w:rPr>
              <w:t>BVoc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labs</w:t>
            </w:r>
          </w:p>
        </w:tc>
        <w:tc>
          <w:tcPr>
            <w:tcW w:w="3544" w:type="dxa"/>
            <w:vMerge/>
            <w:vAlign w:val="center"/>
          </w:tcPr>
          <w:p w14:paraId="65A94998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34A2B061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1686CEA" w14:textId="336CA26C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5670" w:type="dxa"/>
            <w:vAlign w:val="center"/>
          </w:tcPr>
          <w:p w14:paraId="2E273A98" w14:textId="60554836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Purifiers better than coolers</w:t>
            </w:r>
          </w:p>
        </w:tc>
        <w:tc>
          <w:tcPr>
            <w:tcW w:w="3544" w:type="dxa"/>
            <w:vMerge/>
            <w:vAlign w:val="center"/>
          </w:tcPr>
          <w:p w14:paraId="31FF9277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016D3483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1D1319BE" w14:textId="699FE432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5670" w:type="dxa"/>
            <w:vAlign w:val="center"/>
          </w:tcPr>
          <w:p w14:paraId="00CF507D" w14:textId="55843727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Water shortage in boys’ and girls’ washrooms and taps</w:t>
            </w:r>
          </w:p>
        </w:tc>
        <w:tc>
          <w:tcPr>
            <w:tcW w:w="3544" w:type="dxa"/>
            <w:vMerge/>
            <w:vAlign w:val="center"/>
          </w:tcPr>
          <w:p w14:paraId="2C4F834F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5C71B1" w14:paraId="1398AA67" w14:textId="77777777" w:rsidTr="000C15F1">
        <w:trPr>
          <w:trHeight w:val="463"/>
        </w:trPr>
        <w:tc>
          <w:tcPr>
            <w:tcW w:w="9924" w:type="dxa"/>
            <w:gridSpan w:val="3"/>
            <w:vAlign w:val="center"/>
          </w:tcPr>
          <w:p w14:paraId="3F53F988" w14:textId="5BE7443D" w:rsidR="00671665" w:rsidRPr="005C71B1" w:rsidRDefault="00671665" w:rsidP="0067166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C71B1">
              <w:rPr>
                <w:b/>
                <w:bCs/>
                <w:sz w:val="24"/>
                <w:szCs w:val="24"/>
                <w:lang w:val="en-US"/>
              </w:rPr>
              <w:t>CLEAN CAMPUS</w:t>
            </w:r>
          </w:p>
        </w:tc>
      </w:tr>
      <w:tr w:rsidR="00671665" w:rsidRPr="003058E1" w14:paraId="66F20502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47959BDB" w14:textId="4015882C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5670" w:type="dxa"/>
            <w:vAlign w:val="center"/>
          </w:tcPr>
          <w:p w14:paraId="5188EAA9" w14:textId="7CE14D8C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Regular and efficient cleaning of classrooms not happening</w:t>
            </w:r>
          </w:p>
        </w:tc>
        <w:tc>
          <w:tcPr>
            <w:tcW w:w="3544" w:type="dxa"/>
            <w:vMerge w:val="restart"/>
            <w:vAlign w:val="center"/>
          </w:tcPr>
          <w:p w14:paraId="559597EB" w14:textId="6D6A6CBB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Brought to the notice of the </w:t>
            </w:r>
            <w:proofErr w:type="gramStart"/>
            <w:r>
              <w:rPr>
                <w:sz w:val="24"/>
                <w:szCs w:val="24"/>
                <w:lang w:val="en-US"/>
              </w:rPr>
              <w:t>Principal</w:t>
            </w:r>
            <w:proofErr w:type="gramEnd"/>
          </w:p>
        </w:tc>
      </w:tr>
      <w:tr w:rsidR="00671665" w:rsidRPr="003058E1" w14:paraId="7DD27EDC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B28FBB9" w14:textId="7DEB11F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5670" w:type="dxa"/>
            <w:vAlign w:val="center"/>
          </w:tcPr>
          <w:p w14:paraId="1E4DD621" w14:textId="48A0FA34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 waste bins needed near taps and washrooms</w:t>
            </w:r>
          </w:p>
        </w:tc>
        <w:tc>
          <w:tcPr>
            <w:tcW w:w="3544" w:type="dxa"/>
            <w:vMerge/>
            <w:vAlign w:val="center"/>
          </w:tcPr>
          <w:p w14:paraId="2B1C7573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7215C16A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826D195" w14:textId="3E1D356E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5670" w:type="dxa"/>
            <w:vAlign w:val="center"/>
          </w:tcPr>
          <w:p w14:paraId="7442F773" w14:textId="0D84000D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Regular cleaning of campus needs to be ensured</w:t>
            </w:r>
          </w:p>
        </w:tc>
        <w:tc>
          <w:tcPr>
            <w:tcW w:w="3544" w:type="dxa"/>
            <w:vMerge/>
            <w:vAlign w:val="center"/>
          </w:tcPr>
          <w:p w14:paraId="481BEB11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2F699A73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13EBD383" w14:textId="01978AD1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5670" w:type="dxa"/>
            <w:vAlign w:val="center"/>
          </w:tcPr>
          <w:p w14:paraId="591E0A4D" w14:textId="47E1AC6D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Regular Clearing of waste bins to be ensured</w:t>
            </w:r>
          </w:p>
        </w:tc>
        <w:tc>
          <w:tcPr>
            <w:tcW w:w="3544" w:type="dxa"/>
            <w:vMerge/>
            <w:vAlign w:val="center"/>
          </w:tcPr>
          <w:p w14:paraId="707E1146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5A1F6915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3FB6919D" w14:textId="2DB51CD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5670" w:type="dxa"/>
            <w:vAlign w:val="center"/>
          </w:tcPr>
          <w:p w14:paraId="59FCFB24" w14:textId="6B1975F3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Clearing of bushes (centipede, snail and mosquito complaints)-S block, SF Block, FIST block</w:t>
            </w:r>
          </w:p>
        </w:tc>
        <w:tc>
          <w:tcPr>
            <w:tcW w:w="3544" w:type="dxa"/>
            <w:vMerge/>
            <w:vAlign w:val="center"/>
          </w:tcPr>
          <w:p w14:paraId="593B7C61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FB2E3F" w14:paraId="0B2AB5AD" w14:textId="77777777" w:rsidTr="000C15F1">
        <w:trPr>
          <w:trHeight w:val="463"/>
        </w:trPr>
        <w:tc>
          <w:tcPr>
            <w:tcW w:w="9924" w:type="dxa"/>
            <w:gridSpan w:val="3"/>
            <w:vAlign w:val="center"/>
          </w:tcPr>
          <w:p w14:paraId="028032D5" w14:textId="1CA15444" w:rsidR="00671665" w:rsidRPr="00FB2E3F" w:rsidRDefault="00671665" w:rsidP="0067166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B2E3F">
              <w:rPr>
                <w:b/>
                <w:bCs/>
                <w:sz w:val="24"/>
                <w:szCs w:val="24"/>
                <w:lang w:val="en-US"/>
              </w:rPr>
              <w:t>EXTRA CURRICULAR</w:t>
            </w:r>
          </w:p>
        </w:tc>
      </w:tr>
      <w:tr w:rsidR="00671665" w:rsidRPr="003058E1" w14:paraId="20ABFCEE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7EE3B413" w14:textId="425D245C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5670" w:type="dxa"/>
            <w:vAlign w:val="center"/>
          </w:tcPr>
          <w:p w14:paraId="00802EAB" w14:textId="0CECD9C1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Clubs and Committees to be more active</w:t>
            </w:r>
          </w:p>
        </w:tc>
        <w:tc>
          <w:tcPr>
            <w:tcW w:w="3544" w:type="dxa"/>
            <w:vMerge w:val="restart"/>
            <w:vAlign w:val="center"/>
          </w:tcPr>
          <w:p w14:paraId="7E44638C" w14:textId="0F6F5688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</w:t>
            </w:r>
          </w:p>
        </w:tc>
      </w:tr>
      <w:tr w:rsidR="00671665" w:rsidRPr="003058E1" w14:paraId="6E0C00E2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590DB761" w14:textId="330BAF79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5670" w:type="dxa"/>
            <w:vAlign w:val="center"/>
          </w:tcPr>
          <w:p w14:paraId="7E40E98A" w14:textId="2B13A4E7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Arts and Sports activities need to be promoted – college level competitions need to be organized</w:t>
            </w:r>
          </w:p>
        </w:tc>
        <w:tc>
          <w:tcPr>
            <w:tcW w:w="3544" w:type="dxa"/>
            <w:vMerge/>
            <w:vAlign w:val="center"/>
          </w:tcPr>
          <w:p w14:paraId="57B8F7EC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717D522C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329B188" w14:textId="625796BD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48.</w:t>
            </w:r>
          </w:p>
        </w:tc>
        <w:tc>
          <w:tcPr>
            <w:tcW w:w="5670" w:type="dxa"/>
            <w:vAlign w:val="center"/>
          </w:tcPr>
          <w:p w14:paraId="118C60D6" w14:textId="5667226B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Coaching need to be provided for talented students</w:t>
            </w:r>
          </w:p>
        </w:tc>
        <w:tc>
          <w:tcPr>
            <w:tcW w:w="3544" w:type="dxa"/>
            <w:vMerge/>
            <w:vAlign w:val="center"/>
          </w:tcPr>
          <w:p w14:paraId="2B1576DA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3058E1" w14:paraId="57BAAB7A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7CD27F89" w14:textId="553EAC12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49.</w:t>
            </w:r>
          </w:p>
        </w:tc>
        <w:tc>
          <w:tcPr>
            <w:tcW w:w="5670" w:type="dxa"/>
            <w:vAlign w:val="center"/>
          </w:tcPr>
          <w:p w14:paraId="08FC1E1A" w14:textId="77777777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Notices on Clubs/Committees and other messages (WhatsApp) not reaching self-financing classes </w:t>
            </w:r>
          </w:p>
          <w:p w14:paraId="7AF4BD7A" w14:textId="77777777" w:rsidR="00671665" w:rsidRDefault="00671665" w:rsidP="00671665">
            <w:pPr>
              <w:rPr>
                <w:sz w:val="24"/>
                <w:szCs w:val="24"/>
                <w:lang w:val="en-US"/>
              </w:rPr>
            </w:pPr>
          </w:p>
          <w:p w14:paraId="3273AB59" w14:textId="4B1B8CC8" w:rsidR="00671665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14:paraId="6C06B0D4" w14:textId="77777777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</w:p>
        </w:tc>
      </w:tr>
      <w:tr w:rsidR="00671665" w:rsidRPr="0018232C" w14:paraId="5C3CAE89" w14:textId="77777777" w:rsidTr="000C15F1">
        <w:trPr>
          <w:trHeight w:val="463"/>
        </w:trPr>
        <w:tc>
          <w:tcPr>
            <w:tcW w:w="9924" w:type="dxa"/>
            <w:gridSpan w:val="3"/>
            <w:vAlign w:val="center"/>
          </w:tcPr>
          <w:p w14:paraId="68B754CA" w14:textId="54CC0D24" w:rsidR="00671665" w:rsidRPr="0018232C" w:rsidRDefault="00671665" w:rsidP="0067166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8232C">
              <w:rPr>
                <w:b/>
                <w:bCs/>
                <w:sz w:val="24"/>
                <w:szCs w:val="24"/>
                <w:lang w:val="en-US"/>
              </w:rPr>
              <w:t>MAINTENANCE</w:t>
            </w:r>
          </w:p>
        </w:tc>
      </w:tr>
      <w:tr w:rsidR="00671665" w:rsidRPr="003058E1" w14:paraId="65D11691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325CB92D" w14:textId="3E98330A" w:rsidR="00671665" w:rsidRDefault="006E277B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50.</w:t>
            </w:r>
          </w:p>
        </w:tc>
        <w:tc>
          <w:tcPr>
            <w:tcW w:w="5670" w:type="dxa"/>
            <w:vAlign w:val="center"/>
          </w:tcPr>
          <w:p w14:paraId="2A38B2F7" w14:textId="54CA00BB" w:rsidR="00671665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Classrooms leaking (Sanskrit, economics, commerce, </w:t>
            </w:r>
            <w:proofErr w:type="spellStart"/>
            <w:r>
              <w:rPr>
                <w:sz w:val="24"/>
                <w:szCs w:val="24"/>
                <w:lang w:val="en-US"/>
              </w:rPr>
              <w:t>hindi</w:t>
            </w:r>
            <w:proofErr w:type="spellEnd"/>
            <w:r>
              <w:rPr>
                <w:sz w:val="24"/>
                <w:szCs w:val="24"/>
                <w:lang w:val="en-US"/>
              </w:rPr>
              <w:t>, etc.)</w:t>
            </w:r>
          </w:p>
        </w:tc>
        <w:tc>
          <w:tcPr>
            <w:tcW w:w="3544" w:type="dxa"/>
            <w:vMerge w:val="restart"/>
            <w:vAlign w:val="center"/>
          </w:tcPr>
          <w:p w14:paraId="2E7551D5" w14:textId="776C2009" w:rsidR="00671665" w:rsidRPr="003058E1" w:rsidRDefault="00671665" w:rsidP="006716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Recommended</w:t>
            </w:r>
          </w:p>
        </w:tc>
      </w:tr>
      <w:tr w:rsidR="006E277B" w:rsidRPr="003058E1" w14:paraId="68D1D375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6E08A85" w14:textId="07908388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51.</w:t>
            </w:r>
          </w:p>
        </w:tc>
        <w:tc>
          <w:tcPr>
            <w:tcW w:w="5670" w:type="dxa"/>
            <w:vAlign w:val="center"/>
          </w:tcPr>
          <w:p w14:paraId="4F2EFB2A" w14:textId="65AB52BD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Electrical maintenance - classrooms</w:t>
            </w:r>
          </w:p>
        </w:tc>
        <w:tc>
          <w:tcPr>
            <w:tcW w:w="3544" w:type="dxa"/>
            <w:vMerge/>
            <w:vAlign w:val="center"/>
          </w:tcPr>
          <w:p w14:paraId="586654D8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05C6F044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742EDB54" w14:textId="4E12B339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52.</w:t>
            </w:r>
          </w:p>
        </w:tc>
        <w:tc>
          <w:tcPr>
            <w:tcW w:w="5670" w:type="dxa"/>
            <w:vAlign w:val="center"/>
          </w:tcPr>
          <w:p w14:paraId="44A10BA5" w14:textId="55D52FA6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Washroom – taps (history, commerce block, near office, </w:t>
            </w:r>
            <w:proofErr w:type="gramStart"/>
            <w:r>
              <w:rPr>
                <w:sz w:val="24"/>
                <w:szCs w:val="24"/>
                <w:lang w:val="en-US"/>
              </w:rPr>
              <w:t>ladies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room, canteen)</w:t>
            </w:r>
          </w:p>
        </w:tc>
        <w:tc>
          <w:tcPr>
            <w:tcW w:w="3544" w:type="dxa"/>
            <w:vMerge/>
            <w:vAlign w:val="center"/>
          </w:tcPr>
          <w:p w14:paraId="71488298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6B63DC8B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6218827A" w14:textId="3E72821A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53.</w:t>
            </w:r>
          </w:p>
        </w:tc>
        <w:tc>
          <w:tcPr>
            <w:tcW w:w="5670" w:type="dxa"/>
            <w:vAlign w:val="center"/>
          </w:tcPr>
          <w:p w14:paraId="61527063" w14:textId="5E57B92A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Washroom - washbasins</w:t>
            </w:r>
          </w:p>
        </w:tc>
        <w:tc>
          <w:tcPr>
            <w:tcW w:w="3544" w:type="dxa"/>
            <w:vMerge/>
            <w:vAlign w:val="center"/>
          </w:tcPr>
          <w:p w14:paraId="32AE7FA6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71F62ED8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E1CCF14" w14:textId="49F5E49B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54.</w:t>
            </w:r>
          </w:p>
        </w:tc>
        <w:tc>
          <w:tcPr>
            <w:tcW w:w="5670" w:type="dxa"/>
            <w:vAlign w:val="center"/>
          </w:tcPr>
          <w:p w14:paraId="2240EE36" w14:textId="521A6B67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Coolers - all</w:t>
            </w:r>
          </w:p>
        </w:tc>
        <w:tc>
          <w:tcPr>
            <w:tcW w:w="3544" w:type="dxa"/>
            <w:vMerge/>
            <w:vAlign w:val="center"/>
          </w:tcPr>
          <w:p w14:paraId="2FFF5896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623B03EC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CF15C02" w14:textId="794FDAE2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55.</w:t>
            </w:r>
          </w:p>
        </w:tc>
        <w:tc>
          <w:tcPr>
            <w:tcW w:w="5670" w:type="dxa"/>
            <w:vAlign w:val="center"/>
          </w:tcPr>
          <w:p w14:paraId="426375A5" w14:textId="37797AEA" w:rsidR="006E277B" w:rsidRPr="00FB2E3F" w:rsidRDefault="006E277B" w:rsidP="006E277B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Normal water also needs to be provided from the coolers. Both taps giving cool water only</w:t>
            </w:r>
          </w:p>
        </w:tc>
        <w:tc>
          <w:tcPr>
            <w:tcW w:w="3544" w:type="dxa"/>
            <w:vMerge/>
            <w:vAlign w:val="center"/>
          </w:tcPr>
          <w:p w14:paraId="7CA50844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6560CE32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7AA6F9BB" w14:textId="078D025F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56.</w:t>
            </w:r>
          </w:p>
        </w:tc>
        <w:tc>
          <w:tcPr>
            <w:tcW w:w="5670" w:type="dxa"/>
            <w:vAlign w:val="center"/>
          </w:tcPr>
          <w:p w14:paraId="72C780FB" w14:textId="44F4BCC6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Classroom leaking – S Block, Commerce Block, DC3 Chemistry, DC1 Physics T16, T Block – east side (economics)</w:t>
            </w:r>
          </w:p>
        </w:tc>
        <w:tc>
          <w:tcPr>
            <w:tcW w:w="3544" w:type="dxa"/>
            <w:vMerge/>
            <w:vAlign w:val="center"/>
          </w:tcPr>
          <w:p w14:paraId="6AAC0C4D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333F045A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3C14C226" w14:textId="47A0AA23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57.</w:t>
            </w:r>
          </w:p>
        </w:tc>
        <w:tc>
          <w:tcPr>
            <w:tcW w:w="5670" w:type="dxa"/>
            <w:vAlign w:val="center"/>
          </w:tcPr>
          <w:p w14:paraId="0368EFC5" w14:textId="461D413D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classrooms and labs need trash bins</w:t>
            </w:r>
          </w:p>
        </w:tc>
        <w:tc>
          <w:tcPr>
            <w:tcW w:w="3544" w:type="dxa"/>
            <w:vMerge/>
            <w:vAlign w:val="center"/>
          </w:tcPr>
          <w:p w14:paraId="6BC30260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249EEC8B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F8F82D0" w14:textId="79ABE052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58.</w:t>
            </w:r>
          </w:p>
        </w:tc>
        <w:tc>
          <w:tcPr>
            <w:tcW w:w="5670" w:type="dxa"/>
            <w:vAlign w:val="center"/>
          </w:tcPr>
          <w:p w14:paraId="2F9A403A" w14:textId="78F89DA9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Economics PG classrooms, Fan and flooring need maintenance</w:t>
            </w:r>
          </w:p>
        </w:tc>
        <w:tc>
          <w:tcPr>
            <w:tcW w:w="3544" w:type="dxa"/>
            <w:vMerge/>
            <w:vAlign w:val="center"/>
          </w:tcPr>
          <w:p w14:paraId="4B9EC2AB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4E4A7238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7BA953F8" w14:textId="51C9A14D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59.</w:t>
            </w:r>
          </w:p>
        </w:tc>
        <w:tc>
          <w:tcPr>
            <w:tcW w:w="5670" w:type="dxa"/>
            <w:vAlign w:val="center"/>
          </w:tcPr>
          <w:p w14:paraId="2A07538C" w14:textId="709284F5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Black and white boards need maintenance</w:t>
            </w:r>
          </w:p>
        </w:tc>
        <w:tc>
          <w:tcPr>
            <w:tcW w:w="3544" w:type="dxa"/>
            <w:vMerge/>
            <w:vAlign w:val="center"/>
          </w:tcPr>
          <w:p w14:paraId="761CEA03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5964C005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4E056034" w14:textId="3F3DD606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60.</w:t>
            </w:r>
          </w:p>
        </w:tc>
        <w:tc>
          <w:tcPr>
            <w:tcW w:w="5670" w:type="dxa"/>
            <w:vAlign w:val="center"/>
          </w:tcPr>
          <w:p w14:paraId="3F489703" w14:textId="5F42355E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White Wall maintenance for Hindi for projecting</w:t>
            </w:r>
          </w:p>
        </w:tc>
        <w:tc>
          <w:tcPr>
            <w:tcW w:w="3544" w:type="dxa"/>
            <w:vMerge/>
            <w:vAlign w:val="center"/>
          </w:tcPr>
          <w:p w14:paraId="5ED62C0C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341E0FFC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0EAE1433" w14:textId="42486FDC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</w:t>
            </w:r>
          </w:p>
        </w:tc>
        <w:tc>
          <w:tcPr>
            <w:tcW w:w="5670" w:type="dxa"/>
            <w:vAlign w:val="center"/>
          </w:tcPr>
          <w:p w14:paraId="474996FC" w14:textId="23AA101C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Botany Projector - Maintenance</w:t>
            </w:r>
          </w:p>
        </w:tc>
        <w:tc>
          <w:tcPr>
            <w:tcW w:w="3544" w:type="dxa"/>
            <w:vMerge/>
            <w:vAlign w:val="center"/>
          </w:tcPr>
          <w:p w14:paraId="6D320CB3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  <w:tr w:rsidR="006E277B" w:rsidRPr="003058E1" w14:paraId="55D014FE" w14:textId="77777777" w:rsidTr="003B1576">
        <w:trPr>
          <w:trHeight w:val="463"/>
        </w:trPr>
        <w:tc>
          <w:tcPr>
            <w:tcW w:w="710" w:type="dxa"/>
            <w:vAlign w:val="center"/>
          </w:tcPr>
          <w:p w14:paraId="2028DE14" w14:textId="6FF80FEE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62.</w:t>
            </w:r>
          </w:p>
        </w:tc>
        <w:tc>
          <w:tcPr>
            <w:tcW w:w="5670" w:type="dxa"/>
            <w:vAlign w:val="center"/>
          </w:tcPr>
          <w:p w14:paraId="5ADC5AD7" w14:textId="420CED59" w:rsidR="006E277B" w:rsidRDefault="006E277B" w:rsidP="006E27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computer labs</w:t>
            </w:r>
          </w:p>
        </w:tc>
        <w:tc>
          <w:tcPr>
            <w:tcW w:w="3544" w:type="dxa"/>
            <w:vMerge/>
            <w:vAlign w:val="center"/>
          </w:tcPr>
          <w:p w14:paraId="5295BF13" w14:textId="77777777" w:rsidR="006E277B" w:rsidRPr="003058E1" w:rsidRDefault="006E277B" w:rsidP="006E277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2EDB87F" w14:textId="240AD968" w:rsidR="003058E1" w:rsidRDefault="003058E1" w:rsidP="005B116B">
      <w:pPr>
        <w:rPr>
          <w:sz w:val="24"/>
          <w:szCs w:val="24"/>
          <w:lang w:val="en-US"/>
        </w:rPr>
      </w:pPr>
    </w:p>
    <w:p w14:paraId="4F432EF7" w14:textId="0577711B" w:rsidR="003B1576" w:rsidRPr="003058E1" w:rsidRDefault="003B1576" w:rsidP="003B1576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IQAC, Sree Sankara College, </w:t>
      </w:r>
      <w:proofErr w:type="spellStart"/>
      <w:r>
        <w:rPr>
          <w:sz w:val="24"/>
          <w:szCs w:val="24"/>
          <w:lang w:val="en-US"/>
        </w:rPr>
        <w:t>Kalady</w:t>
      </w:r>
      <w:proofErr w:type="spellEnd"/>
    </w:p>
    <w:p w14:paraId="32BF3415" w14:textId="08341572" w:rsidR="004E6AA4" w:rsidRPr="003058E1" w:rsidRDefault="004E6AA4" w:rsidP="005B116B">
      <w:pPr>
        <w:rPr>
          <w:sz w:val="24"/>
          <w:szCs w:val="24"/>
        </w:rPr>
      </w:pPr>
    </w:p>
    <w:sectPr w:rsidR="004E6AA4" w:rsidRPr="00305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262"/>
    <w:multiLevelType w:val="hybridMultilevel"/>
    <w:tmpl w:val="50D44D1A"/>
    <w:lvl w:ilvl="0" w:tplc="4009000F">
      <w:start w:val="1"/>
      <w:numFmt w:val="decimal"/>
      <w:lvlText w:val="%1."/>
      <w:lvlJc w:val="left"/>
      <w:pPr>
        <w:ind w:left="294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95143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26"/>
    <w:rsid w:val="0004328A"/>
    <w:rsid w:val="0006017D"/>
    <w:rsid w:val="000873CA"/>
    <w:rsid w:val="000B7E80"/>
    <w:rsid w:val="000C15F1"/>
    <w:rsid w:val="001229E1"/>
    <w:rsid w:val="0018232C"/>
    <w:rsid w:val="001F7FA4"/>
    <w:rsid w:val="002511BB"/>
    <w:rsid w:val="00293426"/>
    <w:rsid w:val="00294133"/>
    <w:rsid w:val="002E3FDD"/>
    <w:rsid w:val="003058E1"/>
    <w:rsid w:val="00395336"/>
    <w:rsid w:val="003B1576"/>
    <w:rsid w:val="003C21B3"/>
    <w:rsid w:val="0045475A"/>
    <w:rsid w:val="00456E43"/>
    <w:rsid w:val="004E6AA4"/>
    <w:rsid w:val="004F47AD"/>
    <w:rsid w:val="005036DC"/>
    <w:rsid w:val="005B116B"/>
    <w:rsid w:val="005C71B1"/>
    <w:rsid w:val="0060071E"/>
    <w:rsid w:val="0061739F"/>
    <w:rsid w:val="00665270"/>
    <w:rsid w:val="00671665"/>
    <w:rsid w:val="00681005"/>
    <w:rsid w:val="006A7CFE"/>
    <w:rsid w:val="006E26AF"/>
    <w:rsid w:val="006E277B"/>
    <w:rsid w:val="00712143"/>
    <w:rsid w:val="00726DF4"/>
    <w:rsid w:val="00733725"/>
    <w:rsid w:val="00891973"/>
    <w:rsid w:val="008D5DE8"/>
    <w:rsid w:val="00991C8D"/>
    <w:rsid w:val="009C657C"/>
    <w:rsid w:val="009D2FD6"/>
    <w:rsid w:val="00A06AE3"/>
    <w:rsid w:val="00A429CD"/>
    <w:rsid w:val="00AB7A48"/>
    <w:rsid w:val="00B462F2"/>
    <w:rsid w:val="00B56B2D"/>
    <w:rsid w:val="00B83DEF"/>
    <w:rsid w:val="00BB2E4B"/>
    <w:rsid w:val="00C20D8A"/>
    <w:rsid w:val="00D71F61"/>
    <w:rsid w:val="00DF0D42"/>
    <w:rsid w:val="00EC6B04"/>
    <w:rsid w:val="00F42AF3"/>
    <w:rsid w:val="00F4371F"/>
    <w:rsid w:val="00F46955"/>
    <w:rsid w:val="00F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C6CC"/>
  <w15:chartTrackingRefBased/>
  <w15:docId w15:val="{0F96A942-A6E8-4301-AFC5-CB6EE77B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</dc:creator>
  <cp:keywords/>
  <dc:description/>
  <cp:lastModifiedBy>Manju Thankamoni</cp:lastModifiedBy>
  <cp:revision>33</cp:revision>
  <dcterms:created xsi:type="dcterms:W3CDTF">2022-08-17T04:45:00Z</dcterms:created>
  <dcterms:modified xsi:type="dcterms:W3CDTF">2023-06-28T06:19:00Z</dcterms:modified>
</cp:coreProperties>
</file>